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74" w:rsidRPr="003C5126" w:rsidRDefault="00F71B74" w:rsidP="00323397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3C5126">
        <w:rPr>
          <w:rFonts w:ascii="宋体" w:hAnsi="宋体" w:cs="宋体" w:hint="eastAsia"/>
          <w:b/>
          <w:kern w:val="0"/>
          <w:sz w:val="36"/>
          <w:szCs w:val="36"/>
        </w:rPr>
        <w:t>招生层次、专业及开设课程</w:t>
      </w:r>
    </w:p>
    <w:tbl>
      <w:tblPr>
        <w:tblW w:w="0" w:type="auto"/>
        <w:tblInd w:w="-11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007"/>
        <w:gridCol w:w="8100"/>
      </w:tblGrid>
      <w:tr w:rsidR="00F71B74" w:rsidTr="00223697">
        <w:trPr>
          <w:trHeight w:val="4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办学层次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程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7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当代中国政治制度；行政领导学；行政法与行政诉讼法；公共政策概论；政府经济学；公共部门人力资源管理；城市管理学；西方行政学说；管理英语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；计算机应用基础等。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中国法制史；国际公法；国际私法；商法；合同法；国际经济法；知识产权法；法律文书；证据学；劳动与社会保障法；管理英语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；计算机应用基础等。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7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西方经济学（本）；组织行为学；小企业管理；成本管理；企业战略管理；公司概论；流通概论；组织行为学；人力资源管理；计算机应用基础；管理英语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西方经济学（本）；国民经济核算；高级财务会计；会计制度设计；财务报表分析；审计案例分析；企业集团财务管理；审计学；管理英语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；计算机应用基础等。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</w:t>
            </w:r>
          </w:p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（师范方向）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7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中国当代文学专题；中国现代文学专题；古代汉语专题；现代汉语专题；古代诗歌散文专题；教育学；外国文学专题；古代小说戏曲专题；心理学；管理英语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；计算机应用基础等。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7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教育心理专题；现代教育原理；课程与教学论；人类与社会；汉语通论；科学与技术；比较初等教育；小学数学教学研究；小学语文教学研究；管理英语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；计算机应用基础等。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7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儿童心理学；学前教育原理；学前儿童卫生与保健；幼儿园课程与活动设计；学前教育科研方法；儿童家庭教育指导；儿童发展问题的咨询与辅导；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岁婴幼儿的保育与教育；管理英语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7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学方法论；现代货币金融学说；财政学；财政与税收；现代管理原理；金融统计分析；金融法规；中央银行理论与实务；金融风险管理；财务报表分析；国际结算；外国银行制度与业务；证券投资分析；公司财务；管理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7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计算机组成原理；数据结构；操作系统；计算机网络；数据库应用技术；多媒体技术基础；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语言程序设计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；软件工程；理工英语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；计算机应用基础等。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7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工程数学；工程力学；岩土力学；水利水电工程造价管理；环境水利学；水工钢筋混凝土结构；水利水电工程建筑物；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AutoCAD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工程绘图；理工英语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；计算机应用基础等。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7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工程数学（本）；土木工程力学（本）；土木工程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CAD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；工程地质；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工程经济与管理；建筑结构试验；混凝土结构设计原理；建设监理；理工英语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；计算机应用基础等。</w:t>
            </w:r>
          </w:p>
        </w:tc>
      </w:tr>
    </w:tbl>
    <w:p w:rsidR="00F71B74" w:rsidRDefault="00F71B74" w:rsidP="00F71B74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18"/>
          <w:szCs w:val="18"/>
        </w:rPr>
        <w:t> </w:t>
      </w:r>
    </w:p>
    <w:tbl>
      <w:tblPr>
        <w:tblpPr w:leftFromText="180" w:rightFromText="180" w:vertAnchor="text" w:horzAnchor="margin" w:tblpXSpec="center" w:tblpY="-10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8156"/>
      </w:tblGrid>
      <w:tr w:rsidR="00F71B74" w:rsidTr="00223697">
        <w:trPr>
          <w:trHeight w:val="4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办学层次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8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程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7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习近平新时代中国特色社会主义思想；管理学基础；公共行政学；政治学原理；应用写作；办公室管理；行政组织学；监督学；社会调查研究与方法；组织行为学；管理英语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法律事务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7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习近平新时代中国特色社会主义思想；法理学；宪法学；经济法学；行政法与行政诉讼法；刑法学；刑事诉讼法学；民法学；民事诉讼法学；管理英语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7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习近平新时代中国特色社会主义思想；计算机应用基础；基础会计；经济法律基础；管理学基础；统计学原理；市场营销学；生产与运作管理；资源与运营管理；管理英语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7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习近平新时代中国特色社会主义思想；计算机应用基础；成本会计；经济数学基础；基础会计；统计学原理；中级财务会计；管理会计；电算化会计；财务管理；管理英语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7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习近平新时代中国特色社会主义思想；小学儿童教育心理学；人文社会科学基础；自然科学基础；现代教育思想；教育研究方法；阅读与写作；现代教师学导论；阅读与写作；美学与美育；管理英语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7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旅游经济学；旅游学概论；酒店管理概论；旅游法规；旅游工作者素质修养；旅行社经营管理；管理学基础；市场营销学；管理英语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7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酒店营销实务；旅游电子商务；酒店管理概论；管理学基础；旅游法规；旅游工作者素质修养；酒店餐饮服务与管理；酒店客房服务与管理；酒店前厅服务与管理；管理英语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21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习近平新时代中国特色社会主义思想；现代汉语；中国现代文学；中国当代文学；文学概论；基础写作；外国文学；应用写作；古代汉语；中国古代文学；管理英语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7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人文社会科学基础；学前儿童发展心理学；学前教育学；幼儿园课程论；学前儿童健康教育；学前儿童科学教育；学前儿童社会教育；学前儿童艺术教育；学前儿童语言教育；管理英语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7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习近平新时代中国特色社会主义思想；物业管理法规；计算机应用基础；物业信息管理；物业管理财税基础；物业管理实务；房地产营销管理；物业设备设施管理；房屋构造与维护管理；理工英语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景区开发与管理（乡村旅游开发与管理方向）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村旅游概论；个人与团队管理；市场营销学；乡村民俗文化；旅游礼仪；旅游法规；旅游工作者素质修养；乡村旅游住宿管理；旅游学概论；乡村旅游餐饮管理；乡村旅游管理实务；乡村旅游营销实务；乡村节庆设计；旅游策划实务；旅游企业人力资源管理；旅行社经营管理；理工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计算机信息管理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习近平新时代中国特色社会主义思想；微积分初步；计算机应用基础；网络实用技术基础；管理信息系统；数据库基础与应用；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Dreamweaver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网页设计；信息化管理与运作；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ERP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原理与应用；理工英语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等。</w:t>
            </w:r>
          </w:p>
        </w:tc>
      </w:tr>
      <w:tr w:rsidR="00F71B74" w:rsidTr="00223697">
        <w:trPr>
          <w:trHeight w:val="51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建设工程管理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7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近平新时代中国特色社会主义思想；建筑制图基础；建筑结构；建筑测量；建筑力学；建筑材料；建筑构造；建筑施工技术；建筑施工技术方案设计；建筑工程项目管理；单位工程施工组织设计；高等数学基础；理工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水利水电工程管理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7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高等数学基础；建筑制图基础；水利工程测量；水力学；水资源管理；水工建筑物；水利工程施工；水法规与行政执法；建设项目管理；理工英语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7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工程经济；工程造价基础；建筑材料；建筑构造；建筑制图基础；建筑结构基础；安装工程估价；建筑工程项目管理；建筑工程估价；建筑工程项目招投标与合同管理；建筑施工技术；理工英语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ind w:right="7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74" w:rsidRDefault="00F71B74" w:rsidP="00223697">
            <w:pPr>
              <w:widowControl/>
              <w:ind w:right="7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习近平新时代中国特色社会主义思想；计算机应用基础；药剂学；病理学；人体解剖生理学；药物化学；药理学（药）；药用分析化学；医学免疫学与微生物学；药物治疗学；理工英语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等。</w:t>
            </w:r>
          </w:p>
        </w:tc>
      </w:tr>
      <w:tr w:rsidR="00F71B74" w:rsidTr="00223697">
        <w:trPr>
          <w:trHeight w:val="4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B74" w:rsidRDefault="00F71B74" w:rsidP="002236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ind w:right="7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汽车运用与维修技术（仅限三亚学院）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74" w:rsidRDefault="00F71B74" w:rsidP="002236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汽车电工电子基础；汽车机械基础；汽车维修企业管理；汽车运用基础；汽车底盘构造与维修；汽车发动机构造与维修；汽车故障诊断技术；计算机应用基础；高等数学基础；理工英语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等。</w:t>
            </w:r>
          </w:p>
        </w:tc>
      </w:tr>
    </w:tbl>
    <w:p w:rsidR="00F71B74" w:rsidRDefault="00F71B74" w:rsidP="00F71B74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kern w:val="0"/>
          <w:sz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B7" w:rsidRDefault="008E15B7" w:rsidP="00323397">
      <w:r>
        <w:separator/>
      </w:r>
    </w:p>
  </w:endnote>
  <w:endnote w:type="continuationSeparator" w:id="0">
    <w:p w:rsidR="008E15B7" w:rsidRDefault="008E15B7" w:rsidP="00323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B7" w:rsidRDefault="008E15B7" w:rsidP="00323397">
      <w:r>
        <w:separator/>
      </w:r>
    </w:p>
  </w:footnote>
  <w:footnote w:type="continuationSeparator" w:id="0">
    <w:p w:rsidR="008E15B7" w:rsidRDefault="008E15B7" w:rsidP="00323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1B74"/>
    <w:rsid w:val="001F5960"/>
    <w:rsid w:val="00323397"/>
    <w:rsid w:val="00323B43"/>
    <w:rsid w:val="003C5126"/>
    <w:rsid w:val="003D37D8"/>
    <w:rsid w:val="004358AB"/>
    <w:rsid w:val="00652F17"/>
    <w:rsid w:val="008B7726"/>
    <w:rsid w:val="008E15B7"/>
    <w:rsid w:val="00A344C4"/>
    <w:rsid w:val="00D15FB8"/>
    <w:rsid w:val="00F319E9"/>
    <w:rsid w:val="00F7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74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397"/>
    <w:rPr>
      <w:rFonts w:ascii="Calibri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397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3</cp:revision>
  <dcterms:created xsi:type="dcterms:W3CDTF">2019-08-11T04:08:00Z</dcterms:created>
  <dcterms:modified xsi:type="dcterms:W3CDTF">2019-08-11T04:12:00Z</dcterms:modified>
</cp:coreProperties>
</file>